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776455">
      <w:pPr>
        <w:pStyle w:val="8"/>
        <w:rPr>
          <w:rFonts w:asciiTheme="majorEastAsia" w:hAnsiTheme="majorEastAsia" w:eastAsiaTheme="majorEastAsia"/>
          <w:b/>
          <w:bCs/>
          <w:sz w:val="32"/>
          <w:szCs w:val="32"/>
        </w:rPr>
      </w:pPr>
      <w:r>
        <w:rPr>
          <w:rFonts w:hint="eastAsia" w:cs="宋体" w:asciiTheme="majorEastAsia" w:hAnsiTheme="majorEastAsia" w:eastAsiaTheme="majorEastAsia"/>
          <w:b/>
          <w:bCs/>
          <w:sz w:val="32"/>
          <w:szCs w:val="32"/>
        </w:rPr>
        <w:t>附件1：</w:t>
      </w:r>
      <w:bookmarkStart w:id="0" w:name="OLE_LINK3"/>
      <w:r>
        <w:rPr>
          <w:rFonts w:hint="eastAsia" w:cs="宋体" w:asciiTheme="majorEastAsia" w:hAnsiTheme="majorEastAsia" w:eastAsiaTheme="majorEastAsia"/>
          <w:b/>
          <w:bCs/>
          <w:sz w:val="32"/>
          <w:szCs w:val="32"/>
        </w:rPr>
        <w:t>电脑端</w:t>
      </w:r>
      <w:r>
        <w:rPr>
          <w:rFonts w:hint="eastAsia" w:asciiTheme="majorEastAsia" w:hAnsiTheme="majorEastAsia" w:eastAsiaTheme="majorEastAsia"/>
          <w:b/>
          <w:bCs/>
          <w:sz w:val="32"/>
          <w:szCs w:val="32"/>
        </w:rPr>
        <w:t>在线考试操作步骤</w:t>
      </w:r>
      <w:bookmarkEnd w:id="0"/>
    </w:p>
    <w:p w14:paraId="7CC2FF30">
      <w:pPr>
        <w:pStyle w:val="8"/>
        <w:rPr>
          <w:rFonts w:hint="eastAsia" w:ascii="仿宋" w:hAnsi="仿宋" w:eastAsia="仿宋" w:cs="宋体"/>
          <w:sz w:val="32"/>
          <w:szCs w:val="32"/>
        </w:rPr>
      </w:pPr>
    </w:p>
    <w:p w14:paraId="041A7538">
      <w:pPr>
        <w:pStyle w:val="8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一、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考生</w:t>
      </w:r>
      <w:r>
        <w:rPr>
          <w:rFonts w:hint="eastAsia" w:ascii="仿宋" w:hAnsi="仿宋" w:eastAsia="仿宋"/>
          <w:sz w:val="32"/>
          <w:szCs w:val="32"/>
        </w:rPr>
        <w:t>登录</w:t>
      </w:r>
    </w:p>
    <w:p w14:paraId="34BF927E">
      <w:pPr>
        <w:pStyle w:val="8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</w:t>
      </w:r>
      <w:r>
        <w:rPr>
          <w:rFonts w:ascii="仿宋" w:hAnsi="仿宋" w:eastAsia="仿宋"/>
          <w:sz w:val="32"/>
          <w:szCs w:val="32"/>
        </w:rPr>
        <w:t>.</w:t>
      </w:r>
      <w:r>
        <w:rPr>
          <w:rFonts w:hint="eastAsia" w:ascii="仿宋" w:hAnsi="仿宋" w:eastAsia="仿宋"/>
          <w:sz w:val="32"/>
          <w:szCs w:val="32"/>
        </w:rPr>
        <w:t>浏览器输入</w:t>
      </w:r>
      <w:r>
        <w:fldChar w:fldCharType="begin"/>
      </w:r>
      <w:r>
        <w:instrText xml:space="preserve"> HYPERLINK "https://kj.xjtudlc.com/" </w:instrText>
      </w:r>
      <w:r>
        <w:fldChar w:fldCharType="separate"/>
      </w:r>
      <w:r>
        <w:rPr>
          <w:rStyle w:val="7"/>
          <w:rFonts w:ascii="仿宋" w:hAnsi="仿宋" w:eastAsia="仿宋"/>
          <w:sz w:val="24"/>
        </w:rPr>
        <w:t>https://kj.xjtudlc.com/</w:t>
      </w:r>
      <w:r>
        <w:rPr>
          <w:rStyle w:val="7"/>
          <w:rFonts w:ascii="仿宋" w:hAnsi="仿宋" w:eastAsia="仿宋"/>
          <w:sz w:val="24"/>
        </w:rPr>
        <w:fldChar w:fldCharType="end"/>
      </w:r>
      <w:r>
        <w:rPr>
          <w:rFonts w:hint="eastAsia" w:ascii="仿宋" w:hAnsi="仿宋" w:eastAsia="仿宋"/>
          <w:sz w:val="32"/>
          <w:szCs w:val="32"/>
        </w:rPr>
        <w:t>打开登录界面。</w:t>
      </w:r>
    </w:p>
    <w:p w14:paraId="3463C431">
      <w:pPr>
        <w:pStyle w:val="8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</w:t>
      </w:r>
      <w:r>
        <w:rPr>
          <w:rFonts w:ascii="仿宋" w:hAnsi="仿宋" w:eastAsia="仿宋"/>
          <w:sz w:val="32"/>
          <w:szCs w:val="32"/>
        </w:rPr>
        <w:t>.输入学号和图形验证码，点击获取手机验证码</w:t>
      </w:r>
      <w:r>
        <w:rPr>
          <w:rFonts w:hint="eastAsia" w:ascii="仿宋" w:hAnsi="仿宋" w:eastAsia="仿宋"/>
          <w:sz w:val="32"/>
          <w:szCs w:val="32"/>
        </w:rPr>
        <w:t>。</w:t>
      </w:r>
    </w:p>
    <w:p w14:paraId="726A4C29">
      <w:pPr>
        <w:pStyle w:val="8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</w:t>
      </w:r>
      <w:r>
        <w:rPr>
          <w:rFonts w:ascii="仿宋" w:hAnsi="仿宋" w:eastAsia="仿宋"/>
          <w:sz w:val="32"/>
          <w:szCs w:val="32"/>
        </w:rPr>
        <w:t>.输入短信验证码，点击登录即可。</w:t>
      </w:r>
    </w:p>
    <w:p w14:paraId="72F8C238">
      <w:pPr>
        <w:pStyle w:val="8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 w:cs="宋体"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3458210</wp:posOffset>
            </wp:positionV>
            <wp:extent cx="5278120" cy="2281555"/>
            <wp:effectExtent l="0" t="0" r="0" b="4445"/>
            <wp:wrapTight wrapText="bothSides">
              <wp:wrapPolygon>
                <wp:start x="0" y="0"/>
                <wp:lineTo x="0" y="21462"/>
                <wp:lineTo x="21517" y="21462"/>
                <wp:lineTo x="21517" y="0"/>
                <wp:lineTo x="0" y="0"/>
              </wp:wrapPolygon>
            </wp:wrapTight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781685</wp:posOffset>
            </wp:positionV>
            <wp:extent cx="5278120" cy="2550160"/>
            <wp:effectExtent l="0" t="0" r="0" b="2540"/>
            <wp:wrapTight wrapText="bothSides">
              <wp:wrapPolygon>
                <wp:start x="0" y="0"/>
                <wp:lineTo x="0" y="21460"/>
                <wp:lineTo x="21517" y="21460"/>
                <wp:lineTo x="21517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sz w:val="32"/>
          <w:szCs w:val="32"/>
        </w:rPr>
        <w:t>注意：短信验证码将发送至学院备案的手机号码，如需更改备案手机号，请联系所属教学点。</w:t>
      </w:r>
    </w:p>
    <w:p w14:paraId="497762D7"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二、进入考试</w:t>
      </w:r>
    </w:p>
    <w:p w14:paraId="4D1BFE93">
      <w:pPr>
        <w:spacing w:line="520" w:lineRule="exact"/>
        <w:ind w:firstLine="640" w:firstLineChars="200"/>
        <w:jc w:val="left"/>
        <w:rPr>
          <w:rFonts w:ascii="仿宋" w:hAnsi="仿宋" w:eastAsia="仿宋" w:cs="宋体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登录考试系统，核对考试科目，点击进入考场，阅读考试须知，完毕后点击开始考试，进入答题界面。</w:t>
      </w:r>
    </w:p>
    <w:p w14:paraId="1F28D124">
      <w:pPr>
        <w:pStyle w:val="8"/>
        <w:ind w:firstLine="420"/>
        <w:rPr>
          <w:rFonts w:ascii="仿宋" w:hAnsi="仿宋" w:eastAsia="仿宋"/>
          <w:sz w:val="32"/>
          <w:szCs w:val="32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180975</wp:posOffset>
            </wp:positionH>
            <wp:positionV relativeFrom="paragraph">
              <wp:posOffset>2588260</wp:posOffset>
            </wp:positionV>
            <wp:extent cx="4705350" cy="2052955"/>
            <wp:effectExtent l="114300" t="114300" r="133350" b="137795"/>
            <wp:wrapTight wrapText="bothSides">
              <wp:wrapPolygon>
                <wp:start x="-525" y="-1203"/>
                <wp:lineTo x="-525" y="22849"/>
                <wp:lineTo x="22125" y="22849"/>
                <wp:lineTo x="22037" y="-1203"/>
                <wp:lineTo x="-525" y="-1203"/>
              </wp:wrapPolygon>
            </wp:wrapTight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052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240030</wp:posOffset>
            </wp:positionH>
            <wp:positionV relativeFrom="page">
              <wp:posOffset>1162050</wp:posOffset>
            </wp:positionV>
            <wp:extent cx="4637405" cy="2009775"/>
            <wp:effectExtent l="133350" t="114300" r="125095" b="161925"/>
            <wp:wrapTight wrapText="bothSides">
              <wp:wrapPolygon>
                <wp:start x="-532" y="-1228"/>
                <wp:lineTo x="-621" y="22317"/>
                <wp:lineTo x="-355" y="23136"/>
                <wp:lineTo x="21828" y="23136"/>
                <wp:lineTo x="22094" y="22112"/>
                <wp:lineTo x="22005" y="-1228"/>
                <wp:lineTo x="-532" y="-1228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2009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2"/>
          <w:szCs w:val="32"/>
        </w:rPr>
        <w:t>三、身份核验</w:t>
      </w:r>
    </w:p>
    <w:p w14:paraId="3647BB85">
      <w:pPr>
        <w:pStyle w:val="8"/>
        <w:ind w:firstLine="420"/>
        <w:rPr>
          <w:rFonts w:ascii="仿宋" w:hAnsi="仿宋" w:eastAsia="仿宋" w:cs="宋体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点击拍摄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ascii="仿宋" w:hAnsi="仿宋" w:eastAsia="仿宋"/>
          <w:sz w:val="32"/>
          <w:szCs w:val="32"/>
        </w:rPr>
        <w:t>完成人脸识别，比对通过后系统自动抽题，按序答题，答完点击右上角交卷提交。</w:t>
      </w:r>
    </w:p>
    <w:p w14:paraId="1F95DFF4">
      <w:pPr>
        <w:pStyle w:val="8"/>
        <w:ind w:firstLine="420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487680</wp:posOffset>
            </wp:positionH>
            <wp:positionV relativeFrom="paragraph">
              <wp:posOffset>119380</wp:posOffset>
            </wp:positionV>
            <wp:extent cx="4305300" cy="2464435"/>
            <wp:effectExtent l="133350" t="114300" r="133350" b="16446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464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4AF18CDF">
      <w:pPr>
        <w:pStyle w:val="8"/>
        <w:ind w:firstLine="420"/>
        <w:rPr>
          <w:rFonts w:ascii="仿宋" w:hAnsi="仿宋" w:eastAsia="仿宋" w:cs="宋体"/>
          <w:sz w:val="32"/>
          <w:szCs w:val="32"/>
        </w:rPr>
      </w:pPr>
    </w:p>
    <w:p w14:paraId="2FB62F9D">
      <w:pPr>
        <w:pStyle w:val="8"/>
        <w:ind w:firstLine="420"/>
      </w:pPr>
    </w:p>
    <w:p w14:paraId="7B4D6363">
      <w:pPr>
        <w:pStyle w:val="8"/>
        <w:ind w:firstLine="420"/>
      </w:pPr>
    </w:p>
    <w:p w14:paraId="62EAC67F">
      <w:pPr>
        <w:pStyle w:val="8"/>
        <w:ind w:firstLine="420"/>
      </w:pPr>
    </w:p>
    <w:p w14:paraId="63CDE7F3">
      <w:pPr>
        <w:pStyle w:val="8"/>
        <w:ind w:firstLine="420"/>
      </w:pPr>
    </w:p>
    <w:p w14:paraId="6D48521B">
      <w:pPr>
        <w:pStyle w:val="8"/>
        <w:ind w:firstLine="420"/>
      </w:pPr>
    </w:p>
    <w:p w14:paraId="0A82C72E">
      <w:pPr>
        <w:pStyle w:val="8"/>
        <w:ind w:firstLine="420"/>
      </w:pPr>
    </w:p>
    <w:p w14:paraId="593F9097">
      <w:pPr>
        <w:ind w:right="160" w:firstLine="640" w:firstLineChars="200"/>
        <w:rPr>
          <w:rFonts w:hint="eastAsia" w:ascii="仿宋" w:hAnsi="仿宋" w:eastAsia="仿宋"/>
          <w:sz w:val="32"/>
          <w:szCs w:val="32"/>
        </w:rPr>
      </w:pPr>
    </w:p>
    <w:p w14:paraId="2B94AEBF">
      <w:pPr>
        <w:ind w:right="160" w:firstLine="420" w:firstLineChars="200"/>
        <w:rPr>
          <w:rFonts w:hint="eastAsia" w:ascii="仿宋" w:hAnsi="仿宋" w:eastAsia="仿宋"/>
          <w:sz w:val="32"/>
          <w:szCs w:val="32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421640</wp:posOffset>
            </wp:positionH>
            <wp:positionV relativeFrom="paragraph">
              <wp:posOffset>48895</wp:posOffset>
            </wp:positionV>
            <wp:extent cx="4467860" cy="2035810"/>
            <wp:effectExtent l="114300" t="114300" r="123190" b="15494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7860" cy="2041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7EF7DBB6">
      <w:pPr>
        <w:ind w:right="160" w:firstLine="640" w:firstLineChars="200"/>
        <w:rPr>
          <w:rFonts w:hint="eastAsia" w:ascii="仿宋" w:hAnsi="仿宋" w:eastAsia="仿宋"/>
          <w:sz w:val="32"/>
          <w:szCs w:val="32"/>
        </w:rPr>
      </w:pPr>
    </w:p>
    <w:p w14:paraId="21097C6B">
      <w:pPr>
        <w:ind w:right="160" w:firstLine="640" w:firstLineChars="200"/>
        <w:rPr>
          <w:rFonts w:hint="eastAsia" w:ascii="仿宋" w:hAnsi="仿宋" w:eastAsia="仿宋"/>
          <w:sz w:val="32"/>
          <w:szCs w:val="32"/>
        </w:rPr>
      </w:pPr>
    </w:p>
    <w:p w14:paraId="5F274184">
      <w:pPr>
        <w:ind w:right="160" w:firstLine="640" w:firstLineChars="200"/>
        <w:rPr>
          <w:rFonts w:hint="eastAsia" w:ascii="仿宋" w:hAnsi="仿宋" w:eastAsia="仿宋"/>
          <w:sz w:val="32"/>
          <w:szCs w:val="32"/>
        </w:rPr>
      </w:pPr>
    </w:p>
    <w:p w14:paraId="04C24619">
      <w:pPr>
        <w:ind w:right="160" w:firstLine="640" w:firstLineChars="200"/>
        <w:rPr>
          <w:rFonts w:hint="eastAsia" w:ascii="仿宋" w:hAnsi="仿宋" w:eastAsia="仿宋"/>
          <w:sz w:val="32"/>
          <w:szCs w:val="32"/>
        </w:rPr>
      </w:pPr>
    </w:p>
    <w:p w14:paraId="74685D3D">
      <w:pPr>
        <w:ind w:right="160" w:firstLine="640" w:firstLineChars="200"/>
        <w:rPr>
          <w:rFonts w:hint="eastAsia" w:ascii="仿宋" w:hAnsi="仿宋" w:eastAsia="仿宋"/>
          <w:sz w:val="32"/>
          <w:szCs w:val="32"/>
        </w:rPr>
      </w:pPr>
    </w:p>
    <w:p w14:paraId="378A06EC">
      <w:pPr>
        <w:ind w:right="160"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四、交卷</w:t>
      </w:r>
    </w:p>
    <w:p w14:paraId="002BAA09">
      <w:pPr>
        <w:ind w:right="160"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交卷成功后系统显示成绩，考生可返回首页重考，或直接进入其他科目考试</w:t>
      </w:r>
      <w:r>
        <w:rPr>
          <w:rFonts w:hint="eastAsia" w:ascii="仿宋" w:hAnsi="仿宋" w:eastAsia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如考生违反考试纪律，系统将提示本次考试成绩无效，若有剩余考试次数，可重新进入系统完成考试</w:t>
      </w:r>
      <w:r>
        <w:rPr>
          <w:rFonts w:ascii="仿宋" w:hAnsi="仿宋" w:eastAsia="仿宋"/>
          <w:sz w:val="32"/>
          <w:szCs w:val="32"/>
        </w:rPr>
        <w:t>。</w:t>
      </w:r>
    </w:p>
    <w:p w14:paraId="2626D544">
      <w:pPr>
        <w:rPr>
          <w:rFonts w:ascii="仿宋" w:hAnsi="仿宋" w:eastAsia="仿宋" w:cs="宋体"/>
          <w:sz w:val="32"/>
          <w:szCs w:val="32"/>
        </w:rPr>
        <w:sectPr>
          <w:pgSz w:w="11906" w:h="16838"/>
          <w:pgMar w:top="1304" w:right="1797" w:bottom="1134" w:left="1797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191135</wp:posOffset>
            </wp:positionH>
            <wp:positionV relativeFrom="paragraph">
              <wp:posOffset>211455</wp:posOffset>
            </wp:positionV>
            <wp:extent cx="4850130" cy="2157730"/>
            <wp:effectExtent l="133350" t="114300" r="121920" b="14732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0130" cy="2157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2AAFB0CB">
      <w:pPr>
        <w:ind w:right="160" w:firstLine="640" w:firstLineChars="200"/>
        <w:rPr>
          <w:rFonts w:ascii="仿宋" w:hAnsi="仿宋" w:eastAsia="仿宋"/>
          <w:sz w:val="32"/>
          <w:szCs w:val="32"/>
        </w:rPr>
      </w:pPr>
      <w:bookmarkStart w:id="1" w:name="_GoBack"/>
      <w:bookmarkEnd w:id="1"/>
    </w:p>
    <w:sectPr>
      <w:pgSz w:w="11906" w:h="16838"/>
      <w:pgMar w:top="1304" w:right="1797" w:bottom="1134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39D3572"/>
    <w:rsid w:val="00575C70"/>
    <w:rsid w:val="0064767C"/>
    <w:rsid w:val="00737EAC"/>
    <w:rsid w:val="009C179B"/>
    <w:rsid w:val="00BA532F"/>
    <w:rsid w:val="00C22A4D"/>
    <w:rsid w:val="00CB3AE9"/>
    <w:rsid w:val="00F32A88"/>
    <w:rsid w:val="086E40E5"/>
    <w:rsid w:val="13E35A2D"/>
    <w:rsid w:val="339D3572"/>
    <w:rsid w:val="39691027"/>
    <w:rsid w:val="5DA83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Strong"/>
    <w:basedOn w:val="5"/>
    <w:qFormat/>
    <w:uiPriority w:val="22"/>
    <w:rPr>
      <w:b/>
      <w:bCs/>
    </w:rPr>
  </w:style>
  <w:style w:type="character" w:styleId="7">
    <w:name w:val="Hyperlink"/>
    <w:basedOn w:val="5"/>
    <w:unhideWhenUsed/>
    <w:qFormat/>
    <w:uiPriority w:val="99"/>
    <w:rPr>
      <w:color w:val="0000FF"/>
      <w:u w:val="single"/>
    </w:rPr>
  </w:style>
  <w:style w:type="paragraph" w:styleId="8">
    <w:name w:val="List Paragraph"/>
    <w:basedOn w:val="1"/>
    <w:autoRedefine/>
    <w:qFormat/>
    <w:uiPriority w:val="34"/>
    <w:pPr>
      <w:spacing w:line="520" w:lineRule="exact"/>
      <w:ind w:left="420" w:leftChars="200"/>
      <w:jc w:val="left"/>
    </w:pPr>
    <w:rPr>
      <w:szCs w:val="24"/>
    </w:rPr>
  </w:style>
  <w:style w:type="character" w:customStyle="1" w:styleId="9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10">
    <w:name w:val="页脚 字符"/>
    <w:basedOn w:val="5"/>
    <w:link w:val="2"/>
    <w:qFormat/>
    <w:uiPriority w:val="0"/>
    <w:rPr>
      <w:kern w:val="2"/>
      <w:sz w:val="18"/>
      <w:szCs w:val="18"/>
    </w:rPr>
  </w:style>
  <w:style w:type="character" w:customStyle="1" w:styleId="11">
    <w:name w:val="Unresolved Mention"/>
    <w:basedOn w:val="5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626</Words>
  <Characters>676</Characters>
  <Lines>5</Lines>
  <Paragraphs>1</Paragraphs>
  <TotalTime>7</TotalTime>
  <ScaleCrop>false</ScaleCrop>
  <LinksUpToDate>false</LinksUpToDate>
  <CharactersWithSpaces>678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2026-03-16T03:33:00Z</dcterms:created>
  <dc:creator>拓爱伟</dc:creator>
  <cp:lastModifiedBy>景霞</cp:lastModifiedBy>
  <dcterms:modified xsi:type="dcterms:W3CDTF">2026-05-07T08:00:47Z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39BAD379E9EA4FFFA9F67E4082ACA599_13</vt:lpwstr>
  </property>
  <property fmtid="{D5CDD505-2E9C-101B-9397-08002B2CF9AE}" pid="4" name="KSOTemplateDocerSaveRecord">
    <vt:lpwstr>eyJoZGlkIjoiOTM4Nzc0ODM3M2EzYzFjMjMyNDFiOThhYTg5M2I3ZmIiLCJ1c2VySWQiOiI1MDY5MzI4MjcifQ==</vt:lpwstr>
  </property>
</Properties>
</file>