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ED910">
      <w:pPr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西安医学院继续教育学院</w:t>
      </w:r>
    </w:p>
    <w:p w14:paraId="3B46E93E">
      <w:pPr>
        <w:jc w:val="center"/>
        <w:rPr>
          <w:rFonts w:hint="eastAsia"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在线学习平台操作说明</w:t>
      </w:r>
    </w:p>
    <w:p w14:paraId="52EBBC46">
      <w:pPr>
        <w:pStyle w:val="2"/>
        <w:rPr>
          <w:rFonts w:hint="eastAsia"/>
        </w:rPr>
      </w:pPr>
      <w:r>
        <w:rPr>
          <w:rFonts w:hint="eastAsia"/>
        </w:rPr>
        <w:t>账号激活（</w:t>
      </w:r>
      <w:r>
        <w:rPr>
          <w:rFonts w:hint="eastAsia"/>
          <w:lang w:val="en-US" w:eastAsia="zh-CN"/>
        </w:rPr>
        <w:t>若已经激活账号可跳过该步骤</w:t>
      </w:r>
      <w:r>
        <w:rPr>
          <w:rFonts w:hint="eastAsia"/>
        </w:rPr>
        <w:t>）</w:t>
      </w:r>
    </w:p>
    <w:p w14:paraId="13B710EB">
      <w:pPr>
        <w:rPr>
          <w:rFonts w:hint="eastAsia"/>
        </w:rPr>
      </w:pPr>
      <w:r>
        <w:rPr>
          <w:rFonts w:hint="eastAsia"/>
        </w:rPr>
        <w:t>使用PC浏览器访问以下网址：</w:t>
      </w:r>
    </w:p>
    <w:p w14:paraId="7110BCA4">
      <w:pPr>
        <w:jc w:val="center"/>
        <w:rPr>
          <w:rFonts w:hint="eastAsia"/>
        </w:rPr>
      </w:pPr>
      <w:r>
        <w:rPr>
          <w:rFonts w:hint="eastAsia"/>
        </w:rPr>
        <w:t>https://v251459.jxjy.chaoxing.com/login</w:t>
      </w:r>
    </w:p>
    <w:p w14:paraId="716A63C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注意！不要在手机、电脑微信中直接打开链接，将网址复制到电脑浏览器上打开。</w:t>
      </w:r>
    </w:p>
    <w:p w14:paraId="1982AE73">
      <w:pPr>
        <w:rPr>
          <w:rFonts w:hint="eastAsia"/>
        </w:rPr>
      </w:pPr>
      <w:r>
        <w:rPr>
          <w:rFonts w:hint="eastAsia"/>
        </w:rPr>
        <w:t>进入如下登录页面：</w:t>
      </w:r>
    </w:p>
    <w:p w14:paraId="5A605A79">
      <w:pPr>
        <w:jc w:val="center"/>
        <w:rPr>
          <w:rFonts w:hint="eastAsia"/>
        </w:rPr>
      </w:pPr>
      <w:r>
        <w:drawing>
          <wp:inline distT="0" distB="0" distL="0" distR="0">
            <wp:extent cx="5759450" cy="2807335"/>
            <wp:effectExtent l="19050" t="19050" r="12700" b="12065"/>
            <wp:docPr id="537734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34640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" b="700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079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D7BBCB5">
      <w:pPr>
        <w:rPr>
          <w:rFonts w:hint="eastAsia"/>
        </w:rPr>
      </w:pPr>
      <w:r>
        <w:rPr>
          <w:rFonts w:hint="eastAsia"/>
        </w:rPr>
        <w:t>点击页面上的首次登录，跳转页面后验证手机号（此时验证的手机号会自动与下一步填写的学号进行绑定，后期可通过学号、手机号登录，该手机号也可用于登录移动端）</w:t>
      </w:r>
    </w:p>
    <w:p w14:paraId="4F03430B">
      <w:pPr>
        <w:jc w:val="center"/>
        <w:rPr>
          <w:rFonts w:hint="eastAsia"/>
        </w:rPr>
      </w:pPr>
      <w:r>
        <w:drawing>
          <wp:inline distT="0" distB="0" distL="0" distR="0">
            <wp:extent cx="5759450" cy="3279775"/>
            <wp:effectExtent l="19050" t="19050" r="12700" b="15875"/>
            <wp:docPr id="30361737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1737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8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FEE4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0"/>
        </w:pBdr>
        <w:ind w:left="432" w:leftChars="180" w:right="372" w:rightChars="155"/>
        <w:jc w:val="center"/>
        <w:rPr>
          <w:rFonts w:hint="eastAsia"/>
          <w:b/>
          <w:bCs/>
          <w:u w:val="single"/>
        </w:rPr>
      </w:pPr>
      <w:r>
        <w:rPr>
          <w:rFonts w:hint="eastAsia"/>
          <w:b/>
          <w:bCs/>
          <w:u w:val="single"/>
        </w:rPr>
        <w:t>提示</w:t>
      </w:r>
    </w:p>
    <w:p w14:paraId="7BC1B0A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0"/>
        </w:pBdr>
        <w:ind w:left="432" w:leftChars="180" w:right="372" w:rightChars="155"/>
        <w:rPr>
          <w:rFonts w:hint="eastAsia"/>
        </w:rPr>
      </w:pPr>
      <w:r>
        <w:rPr>
          <w:rFonts w:hint="eastAsia"/>
        </w:rPr>
        <w:t>如果输入手机号并验证后系统自动进入系统，则证明</w:t>
      </w:r>
      <w:r>
        <w:rPr>
          <w:rFonts w:hint="eastAsia"/>
          <w:lang w:eastAsia="zh-CN"/>
        </w:rPr>
        <w:t>该</w:t>
      </w:r>
      <w:r>
        <w:rPr>
          <w:rFonts w:hint="eastAsia"/>
        </w:rPr>
        <w:t>手机号已经完成过验证并绑定。完成后点下一步，并输入学号和姓名，学号请咨询招生机构老师</w:t>
      </w:r>
    </w:p>
    <w:p w14:paraId="50A3AD3F">
      <w:pPr>
        <w:jc w:val="center"/>
        <w:rPr>
          <w:rFonts w:hint="eastAsia"/>
        </w:rPr>
      </w:pPr>
      <w:r>
        <w:drawing>
          <wp:inline distT="0" distB="0" distL="0" distR="0">
            <wp:extent cx="5759450" cy="3279775"/>
            <wp:effectExtent l="19050" t="19050" r="12700" b="15875"/>
            <wp:docPr id="33907430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7430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80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A1FFB">
      <w:pPr>
        <w:rPr>
          <w:rFonts w:hint="eastAsia"/>
        </w:rPr>
      </w:pPr>
      <w:r>
        <w:rPr>
          <w:rFonts w:hint="eastAsia"/>
        </w:rPr>
        <w:t>完成后点击下一步，设置密码，</w:t>
      </w:r>
      <w:r>
        <w:rPr>
          <w:rFonts w:hint="eastAsia"/>
          <w:lang w:eastAsia="zh-CN"/>
        </w:rPr>
        <w:t>该</w:t>
      </w:r>
      <w:r>
        <w:rPr>
          <w:rFonts w:hint="eastAsia"/>
        </w:rPr>
        <w:t>密码需牢记，今后可使用“学号+密码”方式登录PC学习（移动端可以使用“手机号+验证码”登录）</w:t>
      </w:r>
    </w:p>
    <w:p w14:paraId="7AE9AEB5">
      <w:pPr>
        <w:jc w:val="center"/>
        <w:rPr>
          <w:rFonts w:hint="eastAsia"/>
        </w:rPr>
      </w:pPr>
      <w:r>
        <w:rPr>
          <w:rFonts w:asciiTheme="minorEastAsia" w:hAnsiTheme="minorEastAsia"/>
        </w:rPr>
        <w:drawing>
          <wp:inline distT="0" distB="0" distL="0" distR="0">
            <wp:extent cx="5759450" cy="2787015"/>
            <wp:effectExtent l="19050" t="19050" r="12700" b="13335"/>
            <wp:docPr id="6524878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8782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87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03D61">
      <w:pPr>
        <w:rPr>
          <w:rFonts w:hint="eastAsia"/>
        </w:rPr>
      </w:pPr>
      <w:r>
        <w:rPr>
          <w:rFonts w:hint="eastAsia"/>
        </w:rPr>
        <w:t>完成以上操作可以登录系统。后期可使用这一步验证的手机号和自己学号及密码登录系统</w:t>
      </w:r>
      <w:r>
        <w:rPr>
          <w:rFonts w:hint="eastAsia"/>
        </w:rPr>
        <w:br w:type="page"/>
      </w:r>
    </w:p>
    <w:p w14:paraId="11374EE1">
      <w:pPr>
        <w:pStyle w:val="2"/>
        <w:rPr>
          <w:rFonts w:hint="eastAsia"/>
        </w:rPr>
      </w:pPr>
      <w:r>
        <w:rPr>
          <w:rFonts w:hint="eastAsia"/>
        </w:rPr>
        <w:t>PC直播学习（</w:t>
      </w:r>
      <w:r>
        <w:rPr>
          <w:rFonts w:hint="eastAsia"/>
          <w:lang w:val="en-US" w:eastAsia="zh-CN"/>
        </w:rPr>
        <w:t>未激活账号</w:t>
      </w:r>
      <w:r>
        <w:rPr>
          <w:rFonts w:hint="eastAsia"/>
        </w:rPr>
        <w:t>学生先完成第1步账号激活再学习）</w:t>
      </w:r>
    </w:p>
    <w:p w14:paraId="5F53A74B">
      <w:pPr>
        <w:pStyle w:val="3"/>
        <w:rPr>
          <w:rFonts w:hint="eastAsia"/>
        </w:rPr>
      </w:pPr>
      <w:r>
        <w:rPr>
          <w:rFonts w:hint="eastAsia"/>
        </w:rPr>
        <w:t>登录</w:t>
      </w:r>
    </w:p>
    <w:p w14:paraId="12D6D105">
      <w:pPr>
        <w:rPr>
          <w:rFonts w:hint="eastAsia"/>
        </w:rPr>
      </w:pPr>
      <w:r>
        <w:rPr>
          <w:rFonts w:hint="eastAsia"/>
        </w:rPr>
        <w:t>系统登录方式：使用PC浏览器访问以下网址：</w:t>
      </w:r>
    </w:p>
    <w:p w14:paraId="561D66F6">
      <w:pPr>
        <w:jc w:val="center"/>
        <w:rPr>
          <w:rFonts w:hint="eastAsia"/>
        </w:rPr>
      </w:pPr>
      <w:r>
        <w:rPr>
          <w:rFonts w:hint="eastAsia"/>
        </w:rPr>
        <w:t>https://v251459.jxjy.chaoxing.com/login</w:t>
      </w:r>
    </w:p>
    <w:p w14:paraId="4103C36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注意！</w:t>
      </w:r>
    </w:p>
    <w:p w14:paraId="486C570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center"/>
        <w:rPr>
          <w:rFonts w:hint="eastAsia"/>
        </w:rPr>
      </w:pPr>
      <w:r>
        <w:rPr>
          <w:rFonts w:hint="eastAsia"/>
          <w:b/>
          <w:bCs/>
          <w:color w:val="FF0000"/>
        </w:rPr>
        <w:t>不要在手机、电脑微信中直接打开链接，将网址复制到电脑浏览器上打开。</w:t>
      </w:r>
    </w:p>
    <w:p w14:paraId="7F53971C">
      <w:pPr>
        <w:rPr>
          <w:rFonts w:hint="eastAsia"/>
        </w:rPr>
      </w:pPr>
      <w:r>
        <w:rPr>
          <w:rFonts w:hint="eastAsia"/>
        </w:rPr>
        <w:t>进入如下登录页面：</w:t>
      </w:r>
    </w:p>
    <w:p w14:paraId="44D8F8C5">
      <w:pPr>
        <w:rPr>
          <w:rFonts w:hint="eastAsia"/>
        </w:rPr>
      </w:pPr>
      <w:r>
        <w:drawing>
          <wp:inline distT="0" distB="0" distL="0" distR="0">
            <wp:extent cx="6192520" cy="2979420"/>
            <wp:effectExtent l="0" t="0" r="0" b="0"/>
            <wp:docPr id="972793919" name="图片 1" descr="图片包含 游戏机, 文字, 标志, 路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93919" name="图片 1" descr="图片包含 游戏机, 文字, 标志, 路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BFE8">
      <w:pPr>
        <w:pStyle w:val="34"/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登陆方式1：手机号登录</w:t>
      </w:r>
    </w:p>
    <w:p w14:paraId="788857FF">
      <w:pPr>
        <w:jc w:val="center"/>
        <w:rPr>
          <w:rFonts w:hint="eastAsia"/>
        </w:rPr>
      </w:pPr>
      <w:r>
        <w:rPr>
          <w:rFonts w:hint="eastAsia"/>
        </w:rPr>
        <w:t>使用学习通注册手机号+学习通密码登录</w:t>
      </w:r>
    </w:p>
    <w:p w14:paraId="3FB311CE">
      <w:pPr>
        <w:pStyle w:val="34"/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登陆方式2：机构账号登录</w:t>
      </w:r>
    </w:p>
    <w:p w14:paraId="0A0C43FF">
      <w:pPr>
        <w:jc w:val="center"/>
        <w:rPr>
          <w:rFonts w:hint="eastAsia"/>
        </w:rPr>
      </w:pPr>
      <w:r>
        <w:rPr>
          <w:rFonts w:hint="eastAsia"/>
        </w:rPr>
        <w:t>使用学号+学习通密码登录</w:t>
      </w:r>
    </w:p>
    <w:p w14:paraId="3261FB62">
      <w:pPr>
        <w:pStyle w:val="34"/>
        <w:numPr>
          <w:ilvl w:val="0"/>
          <w:numId w:val="2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登陆方式3：手机验证码登录</w:t>
      </w:r>
    </w:p>
    <w:p w14:paraId="1AA84097">
      <w:pPr>
        <w:jc w:val="center"/>
        <w:rPr>
          <w:rFonts w:hint="eastAsia"/>
        </w:rPr>
      </w:pPr>
      <w:r>
        <w:rPr>
          <w:rFonts w:hint="eastAsia"/>
        </w:rPr>
        <w:t>使用学习通注册手机号+手机验证码登录</w:t>
      </w:r>
    </w:p>
    <w:p w14:paraId="08B57BF6">
      <w:pPr>
        <w:pStyle w:val="3"/>
        <w:rPr>
          <w:rFonts w:hint="eastAsia"/>
        </w:rPr>
      </w:pPr>
      <w:r>
        <w:rPr>
          <w:rFonts w:hint="eastAsia"/>
        </w:rPr>
        <w:t>PC直播学习</w:t>
      </w:r>
    </w:p>
    <w:p w14:paraId="3C91C6ED">
      <w:pPr>
        <w:rPr>
          <w:rFonts w:hint="eastAsia"/>
        </w:rPr>
      </w:pPr>
      <w:r>
        <w:rPr>
          <w:rFonts w:hint="eastAsia"/>
        </w:rPr>
        <w:t>平台登录成功后，可进入“个人空间”，在个人空间左侧可以看到“我的直播</w:t>
      </w:r>
      <w:r>
        <w:rPr>
          <w:rFonts w:hint="eastAsia"/>
          <w:lang w:val="en-US" w:eastAsia="zh-CN"/>
        </w:rPr>
        <w:t>课</w:t>
      </w:r>
      <w:r>
        <w:rPr>
          <w:rFonts w:hint="eastAsia"/>
        </w:rPr>
        <w:t>”菜单，点击后可以看到即将开始的课程。可点击课程卡片上的蓝色按钮“进入课堂”进行学习。</w:t>
      </w:r>
    </w:p>
    <w:p w14:paraId="2268C17C">
      <w:pPr>
        <w:rPr>
          <w:rFonts w:hint="eastAsia"/>
        </w:rPr>
      </w:pPr>
      <w:r>
        <w:drawing>
          <wp:inline distT="0" distB="0" distL="0" distR="0">
            <wp:extent cx="6192520" cy="2979420"/>
            <wp:effectExtent l="0" t="0" r="0" b="0"/>
            <wp:docPr id="40557950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9506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44A3">
      <w:pPr>
        <w:rPr>
          <w:rFonts w:hint="eastAsia"/>
        </w:rPr>
      </w:pPr>
      <w:r>
        <w:rPr>
          <w:rFonts w:hint="eastAsia"/>
        </w:rPr>
        <w:t>以上页面仅展示即将开始/进行中的直播课，要查看其他时间课程（未开始课程/已结束课程）可以点击页面右上角的“全部课程”。</w:t>
      </w:r>
    </w:p>
    <w:p w14:paraId="5728C637">
      <w:pPr>
        <w:rPr>
          <w:rFonts w:hint="eastAsia"/>
        </w:rPr>
      </w:pPr>
      <w:r>
        <w:drawing>
          <wp:inline distT="0" distB="0" distL="0" distR="0">
            <wp:extent cx="6192520" cy="2979420"/>
            <wp:effectExtent l="0" t="0" r="0" b="0"/>
            <wp:docPr id="1707622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2227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3CBB">
      <w:pPr>
        <w:pStyle w:val="2"/>
        <w:rPr>
          <w:rFonts w:hint="eastAsia"/>
        </w:rPr>
      </w:pPr>
      <w:r>
        <w:rPr>
          <w:rFonts w:hint="eastAsia"/>
        </w:rPr>
        <w:t>移动端学习（</w:t>
      </w:r>
      <w:r>
        <w:rPr>
          <w:rFonts w:hint="eastAsia"/>
          <w:lang w:val="en-US" w:eastAsia="zh-CN"/>
        </w:rPr>
        <w:t>未激活账号</w:t>
      </w:r>
      <w:bookmarkStart w:id="0" w:name="_GoBack"/>
      <w:bookmarkEnd w:id="0"/>
      <w:r>
        <w:rPr>
          <w:rFonts w:hint="eastAsia"/>
        </w:rPr>
        <w:t>学生先完成第1步账号激活再学习）</w:t>
      </w:r>
    </w:p>
    <w:p w14:paraId="046AB539">
      <w:pPr>
        <w:pStyle w:val="3"/>
        <w:rPr>
          <w:rFonts w:hint="eastAsia"/>
        </w:rPr>
      </w:pPr>
      <w:r>
        <w:rPr>
          <w:rFonts w:hint="eastAsia"/>
        </w:rPr>
        <w:t>移动端下载</w:t>
      </w:r>
    </w:p>
    <w:p w14:paraId="0CB6ED94">
      <w:pPr>
        <w:spacing w:after="120"/>
        <w:rPr>
          <w:rFonts w:hint="eastAsia"/>
        </w:rPr>
      </w:pPr>
      <w:r>
        <w:t>通过应用市场下载安装</w:t>
      </w:r>
      <w:r>
        <w:rPr>
          <w:rFonts w:hint="eastAsia"/>
        </w:rPr>
        <w:t>：</w:t>
      </w:r>
      <w:r>
        <w:t>安卓手机可以前往手机自带的应用</w:t>
      </w:r>
      <w:r>
        <w:rPr>
          <w:rFonts w:hint="eastAsia"/>
        </w:rPr>
        <w:t>市场、应用商店搜索“学习通”下载安装（如下图1），苹果手机可以在A</w:t>
      </w:r>
      <w:r>
        <w:t>pp Store</w:t>
      </w:r>
      <w:r>
        <w:rPr>
          <w:rFonts w:hint="eastAsia"/>
        </w:rPr>
        <w:t>中</w:t>
      </w:r>
      <w:r>
        <w:t>搜索</w:t>
      </w:r>
      <w:r>
        <w:rPr>
          <w:rFonts w:hint="eastAsia"/>
        </w:rPr>
        <w:t>“学习通”下载安装（如下图</w:t>
      </w:r>
      <w:r>
        <w:t>2</w:t>
      </w:r>
      <w:r>
        <w:rPr>
          <w:rFonts w:hint="eastAsia"/>
        </w:rPr>
        <w:t>）。</w:t>
      </w:r>
    </w:p>
    <w:tbl>
      <w:tblPr>
        <w:tblStyle w:val="1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1"/>
        <w:gridCol w:w="4737"/>
      </w:tblGrid>
      <w:tr w14:paraId="0DCC4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4" w:type="pct"/>
          </w:tcPr>
          <w:p w14:paraId="60C4FE23">
            <w:pPr>
              <w:pStyle w:val="39"/>
              <w:spacing w:after="163"/>
              <w:rPr>
                <w:rFonts w:hint="eastAsia"/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1482725" cy="2339975"/>
                  <wp:effectExtent l="19050" t="19050" r="22225" b="22225"/>
                  <wp:docPr id="3" name="图片 3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48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pct"/>
          </w:tcPr>
          <w:p w14:paraId="00566779">
            <w:pPr>
              <w:pStyle w:val="39"/>
              <w:spacing w:after="163"/>
              <w:rPr>
                <w:rFonts w:hint="eastAsia"/>
                <w:sz w:val="24"/>
              </w:rPr>
            </w:pPr>
            <w:r>
              <w:rPr>
                <w:sz w:val="24"/>
              </w:rPr>
              <w:drawing>
                <wp:inline distT="0" distB="0" distL="0" distR="0">
                  <wp:extent cx="1482725" cy="2339975"/>
                  <wp:effectExtent l="19050" t="19050" r="22225" b="22225"/>
                  <wp:docPr id="5" name="图片 5" descr="图形用户界面, 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形用户界面, 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49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8DEE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24" w:type="pct"/>
          </w:tcPr>
          <w:p w14:paraId="7220D95B">
            <w:pPr>
              <w:pStyle w:val="39"/>
              <w:spacing w:after="163"/>
              <w:rPr>
                <w:rFonts w:hint="eastAsia"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rFonts w:hint="eastAsia"/>
                <w:sz w:val="24"/>
              </w:rPr>
              <w:t>Android应用市场下载</w:t>
            </w:r>
          </w:p>
        </w:tc>
        <w:tc>
          <w:tcPr>
            <w:tcW w:w="2376" w:type="pct"/>
          </w:tcPr>
          <w:p w14:paraId="713F5ADE">
            <w:pPr>
              <w:pStyle w:val="39"/>
              <w:spacing w:after="163"/>
              <w:rPr>
                <w:rFonts w:hint="eastAsia"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rFonts w:hint="eastAsia"/>
                <w:sz w:val="24"/>
              </w:rPr>
              <w:t>iOS</w:t>
            </w:r>
            <w:r>
              <w:rPr>
                <w:sz w:val="24"/>
              </w:rPr>
              <w:t xml:space="preserve"> A</w:t>
            </w:r>
            <w:r>
              <w:rPr>
                <w:rFonts w:hint="eastAsia"/>
                <w:sz w:val="24"/>
              </w:rPr>
              <w:t>pp</w:t>
            </w:r>
            <w:r>
              <w:rPr>
                <w:sz w:val="24"/>
              </w:rPr>
              <w:t xml:space="preserve"> S</w:t>
            </w:r>
            <w:r>
              <w:rPr>
                <w:rFonts w:hint="eastAsia"/>
                <w:sz w:val="24"/>
              </w:rPr>
              <w:t>tore下载</w:t>
            </w:r>
          </w:p>
        </w:tc>
      </w:tr>
    </w:tbl>
    <w:p w14:paraId="4D270468">
      <w:pPr>
        <w:pStyle w:val="3"/>
        <w:rPr>
          <w:rFonts w:hint="eastAsia"/>
        </w:rPr>
      </w:pPr>
      <w:r>
        <w:rPr>
          <w:rFonts w:hint="eastAsia"/>
        </w:rPr>
        <w:t>移动端登录</w:t>
      </w:r>
    </w:p>
    <w:p w14:paraId="1EAE8247">
      <w:pPr>
        <w:rPr>
          <w:rFonts w:hint="eastAsia"/>
        </w:rPr>
      </w:pPr>
      <w:r>
        <w:rPr>
          <w:rFonts w:hint="eastAsia"/>
        </w:rPr>
        <w:t>请直接使用账号激活绑定的手机号和密码登录即可。</w:t>
      </w:r>
    </w:p>
    <w:tbl>
      <w:tblPr>
        <w:tblStyle w:val="17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3331"/>
        <w:gridCol w:w="3331"/>
        <w:gridCol w:w="3330"/>
      </w:tblGrid>
      <w:tr w14:paraId="61E7FC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AC67C2">
            <w:pPr>
              <w:spacing w:before="120" w:after="120" w:line="288" w:lineRule="auto"/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313180" cy="2699385"/>
                  <wp:effectExtent l="19050" t="19050" r="20320" b="24765"/>
                  <wp:docPr id="1772141547" name="Draw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41547" name="Drawing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15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155358">
            <w:pPr>
              <w:spacing w:before="120" w:after="120" w:line="288" w:lineRule="auto"/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301750" cy="2699385"/>
                  <wp:effectExtent l="19050" t="19050" r="12700" b="24765"/>
                  <wp:docPr id="576511145" name="Drawing 2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511145" name="Drawing 2" descr="图形用户界面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00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2B36F4">
            <w:pPr>
              <w:spacing w:before="120" w:after="120" w:line="288" w:lineRule="auto"/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315085" cy="2699385"/>
                  <wp:effectExtent l="19050" t="19050" r="18415" b="24765"/>
                  <wp:docPr id="1820555867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55867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286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A39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6B2A319">
            <w:pPr>
              <w:spacing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进入学习通</w:t>
            </w:r>
          </w:p>
          <w:p w14:paraId="1BC59D70">
            <w:pPr>
              <w:spacing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使用手机号密码登录</w:t>
            </w:r>
          </w:p>
        </w:tc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2CBE1D3">
            <w:pPr>
              <w:spacing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也可通过手机号快捷登录</w:t>
            </w:r>
          </w:p>
          <w:p w14:paraId="07359846">
            <w:pPr>
              <w:spacing w:line="240" w:lineRule="auto"/>
              <w:jc w:val="center"/>
              <w:rPr>
                <w:rFonts w:hint="eastAsia"/>
              </w:rPr>
            </w:pPr>
            <w:r>
              <w:t>实现一键</w:t>
            </w:r>
            <w:r>
              <w:rPr>
                <w:rFonts w:hint="eastAsia"/>
              </w:rPr>
              <w:t>登录</w:t>
            </w:r>
          </w:p>
        </w:tc>
        <w:tc>
          <w:tcPr>
            <w:tcW w:w="1666" w:type="pc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1F6CF4">
            <w:pPr>
              <w:spacing w:line="24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学习通首页顶部下拉，进入西安医学院继续教育首页</w:t>
            </w:r>
          </w:p>
        </w:tc>
      </w:tr>
    </w:tbl>
    <w:p w14:paraId="04685199">
      <w:pPr>
        <w:tabs>
          <w:tab w:val="left" w:pos="3354"/>
          <w:tab w:val="left" w:pos="6360"/>
        </w:tabs>
        <w:ind w:left="108"/>
        <w:rPr>
          <w:rFonts w:hint="eastAsia"/>
        </w:rPr>
      </w:pPr>
    </w:p>
    <w:p w14:paraId="2275527D">
      <w:pPr>
        <w:pStyle w:val="3"/>
        <w:rPr>
          <w:rFonts w:hint="eastAsia"/>
        </w:rPr>
      </w:pPr>
      <w:r>
        <w:rPr>
          <w:rFonts w:hint="eastAsia"/>
        </w:rPr>
        <w:t>移动端直播学习</w:t>
      </w:r>
    </w:p>
    <w:tbl>
      <w:tblPr>
        <w:tblStyle w:val="18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3"/>
        <w:gridCol w:w="3321"/>
        <w:gridCol w:w="3324"/>
      </w:tblGrid>
      <w:tr w14:paraId="019EB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7" w:type="pct"/>
            <w:vAlign w:val="center"/>
          </w:tcPr>
          <w:p w14:paraId="16AB46F3"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401445" cy="2879725"/>
                  <wp:effectExtent l="19050" t="19050" r="27305" b="15875"/>
                  <wp:docPr id="12391479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14790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45" cy="28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3CD932C"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398905" cy="2898775"/>
                  <wp:effectExtent l="19050" t="19050" r="10795" b="15875"/>
                  <wp:docPr id="5462994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994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7" b="27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00" cy="29013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4093CFFB"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1396365" cy="2868930"/>
                  <wp:effectExtent l="19050" t="19050" r="13335" b="26670"/>
                  <wp:docPr id="489149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494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24" cy="28692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925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7" w:type="pct"/>
            <w:vAlign w:val="center"/>
          </w:tcPr>
          <w:p w14:paraId="40F5C27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进入主页菜单</w:t>
            </w:r>
            <w:r>
              <w:br w:type="textWrapping"/>
            </w:r>
            <w:r>
              <w:rPr>
                <w:rFonts w:hint="eastAsia"/>
              </w:rPr>
              <w:t>点击【我的直播课】</w:t>
            </w:r>
          </w:p>
        </w:tc>
        <w:tc>
          <w:tcPr>
            <w:tcW w:w="1666" w:type="pct"/>
            <w:vAlign w:val="center"/>
          </w:tcPr>
          <w:p w14:paraId="18CFA47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进入后可以看到直播课列表</w:t>
            </w:r>
          </w:p>
          <w:p w14:paraId="1301FDE3">
            <w:pPr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点击</w:t>
            </w:r>
            <w:r>
              <w:drawing>
                <wp:inline distT="0" distB="0" distL="0" distR="0">
                  <wp:extent cx="219075" cy="219075"/>
                  <wp:effectExtent l="0" t="0" r="9525" b="9525"/>
                  <wp:docPr id="1547271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2711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查看其他直播安排</w:t>
            </w:r>
          </w:p>
        </w:tc>
        <w:tc>
          <w:tcPr>
            <w:tcW w:w="1667" w:type="pct"/>
            <w:vAlign w:val="center"/>
          </w:tcPr>
          <w:p w14:paraId="4E7599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进入直播课堂可查看教师</w:t>
            </w:r>
            <w:r>
              <w:br w:type="textWrapping"/>
            </w:r>
            <w:r>
              <w:rPr>
                <w:rFonts w:hint="eastAsia"/>
              </w:rPr>
              <w:t>屏幕共享和直播</w:t>
            </w:r>
          </w:p>
        </w:tc>
      </w:tr>
    </w:tbl>
    <w:p w14:paraId="24E18C11">
      <w:pPr>
        <w:rPr>
          <w:rFonts w:hint="eastAsia"/>
        </w:rPr>
      </w:pPr>
    </w:p>
    <w:sectPr>
      <w:pgSz w:w="11906" w:h="16838"/>
      <w:pgMar w:top="1134" w:right="1077" w:bottom="1134" w:left="1077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B958D2"/>
    <w:multiLevelType w:val="multilevel"/>
    <w:tmpl w:val="55B958D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5DB413FE"/>
    <w:multiLevelType w:val="multilevel"/>
    <w:tmpl w:val="5DB413FE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98"/>
    <w:rsid w:val="000041C5"/>
    <w:rsid w:val="00034864"/>
    <w:rsid w:val="000629E5"/>
    <w:rsid w:val="000C4E81"/>
    <w:rsid w:val="000D3877"/>
    <w:rsid w:val="00115C6C"/>
    <w:rsid w:val="0017101A"/>
    <w:rsid w:val="001B5E37"/>
    <w:rsid w:val="001C5E05"/>
    <w:rsid w:val="001D1332"/>
    <w:rsid w:val="001F3BB3"/>
    <w:rsid w:val="002104A2"/>
    <w:rsid w:val="00240560"/>
    <w:rsid w:val="00247C8F"/>
    <w:rsid w:val="002638E1"/>
    <w:rsid w:val="002C2318"/>
    <w:rsid w:val="002C645B"/>
    <w:rsid w:val="003168A0"/>
    <w:rsid w:val="003245D5"/>
    <w:rsid w:val="00351376"/>
    <w:rsid w:val="00366298"/>
    <w:rsid w:val="003B41DC"/>
    <w:rsid w:val="004155C9"/>
    <w:rsid w:val="00481363"/>
    <w:rsid w:val="00567F04"/>
    <w:rsid w:val="00581EF1"/>
    <w:rsid w:val="00621A76"/>
    <w:rsid w:val="00626BDC"/>
    <w:rsid w:val="00631B85"/>
    <w:rsid w:val="006E14D2"/>
    <w:rsid w:val="00794CAA"/>
    <w:rsid w:val="007B42FD"/>
    <w:rsid w:val="007B7190"/>
    <w:rsid w:val="007D23C8"/>
    <w:rsid w:val="007E5E21"/>
    <w:rsid w:val="008078D6"/>
    <w:rsid w:val="00876416"/>
    <w:rsid w:val="00886794"/>
    <w:rsid w:val="008A22B1"/>
    <w:rsid w:val="008D38E5"/>
    <w:rsid w:val="008F3D9A"/>
    <w:rsid w:val="009467C4"/>
    <w:rsid w:val="009569B0"/>
    <w:rsid w:val="009A3820"/>
    <w:rsid w:val="00A10BB0"/>
    <w:rsid w:val="00A33D7B"/>
    <w:rsid w:val="00A65F7A"/>
    <w:rsid w:val="00B81424"/>
    <w:rsid w:val="00B932E7"/>
    <w:rsid w:val="00BA60BE"/>
    <w:rsid w:val="00C70193"/>
    <w:rsid w:val="00D17873"/>
    <w:rsid w:val="00D6452C"/>
    <w:rsid w:val="00DD529B"/>
    <w:rsid w:val="00DF69EB"/>
    <w:rsid w:val="00DF7D2E"/>
    <w:rsid w:val="00E113A0"/>
    <w:rsid w:val="00E13EB0"/>
    <w:rsid w:val="00E171D3"/>
    <w:rsid w:val="00E57094"/>
    <w:rsid w:val="00E72B29"/>
    <w:rsid w:val="00E7703D"/>
    <w:rsid w:val="00ED0F13"/>
    <w:rsid w:val="00ED7D30"/>
    <w:rsid w:val="00F07047"/>
    <w:rsid w:val="00F11EE8"/>
    <w:rsid w:val="00F423B5"/>
    <w:rsid w:val="00F641C0"/>
    <w:rsid w:val="06F0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ascii="微软雅黑" w:hAnsi="微软雅黑" w:eastAsia="微软雅黑" w:cstheme="majorBidi"/>
      <w:b/>
      <w:bCs/>
      <w:color w:val="104862" w:themeColor="accent1" w:themeShade="BF"/>
      <w:sz w:val="36"/>
      <w:szCs w:val="36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before="160" w:after="80"/>
      <w:outlineLvl w:val="1"/>
    </w:pPr>
    <w:rPr>
      <w:rFonts w:ascii="微软雅黑" w:hAnsi="微软雅黑" w:eastAsia="微软雅黑" w:cstheme="majorBidi"/>
      <w:b/>
      <w:bCs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before="160" w:after="80"/>
      <w:outlineLvl w:val="2"/>
    </w:pPr>
    <w:rPr>
      <w:rFonts w:ascii="微软雅黑" w:hAnsi="微软雅黑" w:eastAsia="微软雅黑" w:cstheme="majorBidi"/>
      <w:b/>
      <w:bCs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numPr>
        <w:ilvl w:val="3"/>
        <w:numId w:val="1"/>
      </w:numPr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outlineLvl w:val="4"/>
    </w:pPr>
    <w:rPr>
      <w:rFonts w:cstheme="majorBidi"/>
      <w:color w:val="104862" w:themeColor="accent1" w:themeShade="BF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link w:val="40"/>
    <w:semiHidden/>
    <w:unhideWhenUsed/>
    <w:qFormat/>
    <w:uiPriority w:val="99"/>
    <w:pPr>
      <w:spacing w:after="120"/>
      <w:ind w:left="420" w:leftChars="200"/>
    </w:pPr>
  </w:style>
  <w:style w:type="paragraph" w:styleId="12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Body Text First Indent 2"/>
    <w:basedOn w:val="11"/>
    <w:link w:val="41"/>
    <w:semiHidden/>
    <w:unhideWhenUsed/>
    <w:qFormat/>
    <w:uiPriority w:val="99"/>
    <w:pPr>
      <w:ind w:firstLine="420" w:firstLineChars="200"/>
    </w:p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2"/>
    <w:qFormat/>
    <w:uiPriority w:val="9"/>
    <w:rPr>
      <w:rFonts w:ascii="微软雅黑" w:hAnsi="微软雅黑" w:eastAsia="微软雅黑" w:cstheme="majorBidi"/>
      <w:b/>
      <w:bCs/>
      <w:color w:val="104862" w:themeColor="accent1" w:themeShade="BF"/>
      <w:sz w:val="36"/>
      <w:szCs w:val="36"/>
    </w:rPr>
  </w:style>
  <w:style w:type="character" w:customStyle="1" w:styleId="22">
    <w:name w:val="标题 2 字符"/>
    <w:basedOn w:val="19"/>
    <w:link w:val="3"/>
    <w:qFormat/>
    <w:uiPriority w:val="9"/>
    <w:rPr>
      <w:rFonts w:ascii="微软雅黑" w:hAnsi="微软雅黑" w:eastAsia="微软雅黑" w:cstheme="majorBidi"/>
      <w:b/>
      <w:bCs/>
      <w:color w:val="104862" w:themeColor="accent1" w:themeShade="BF"/>
      <w:sz w:val="32"/>
      <w:szCs w:val="32"/>
    </w:rPr>
  </w:style>
  <w:style w:type="character" w:customStyle="1" w:styleId="23">
    <w:name w:val="标题 3 字符"/>
    <w:basedOn w:val="19"/>
    <w:link w:val="4"/>
    <w:qFormat/>
    <w:uiPriority w:val="9"/>
    <w:rPr>
      <w:rFonts w:ascii="微软雅黑" w:hAnsi="微软雅黑" w:eastAsia="微软雅黑" w:cstheme="majorBidi"/>
      <w:b/>
      <w:bCs/>
      <w:color w:val="104862" w:themeColor="accent1" w:themeShade="BF"/>
      <w:sz w:val="28"/>
      <w:szCs w:val="28"/>
    </w:rPr>
  </w:style>
  <w:style w:type="character" w:customStyle="1" w:styleId="24">
    <w:name w:val="标题 4 字符"/>
    <w:basedOn w:val="19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5">
    <w:name w:val="标题 5 字符"/>
    <w:basedOn w:val="19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6">
    <w:name w:val="标题 6 字符"/>
    <w:basedOn w:val="19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7">
    <w:name w:val="标题 7 字符"/>
    <w:basedOn w:val="19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9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9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9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9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9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19"/>
    <w:qFormat/>
    <w:uiPriority w:val="21"/>
    <w:rPr>
      <w:i/>
      <w:iCs/>
      <w:color w:val="104862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7">
    <w:name w:val="明显引用 字符"/>
    <w:basedOn w:val="19"/>
    <w:link w:val="36"/>
    <w:qFormat/>
    <w:uiPriority w:val="30"/>
    <w:rPr>
      <w:i/>
      <w:iCs/>
      <w:color w:val="104862" w:themeColor="accent1" w:themeShade="BF"/>
    </w:rPr>
  </w:style>
  <w:style w:type="character" w:customStyle="1" w:styleId="38">
    <w:name w:val="Intense Reference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paragraph" w:styleId="39">
    <w:name w:val="No Spacing"/>
    <w:basedOn w:val="16"/>
    <w:qFormat/>
    <w:uiPriority w:val="1"/>
    <w:pPr>
      <w:snapToGrid w:val="0"/>
      <w:spacing w:after="156" w:afterLines="50" w:line="240" w:lineRule="auto"/>
      <w:ind w:left="-103" w:leftChars="-43" w:firstLine="0" w:firstLineChars="0"/>
      <w:jc w:val="center"/>
    </w:pPr>
    <w:rPr>
      <w:rFonts w:ascii="微软雅黑" w:hAnsi="微软雅黑" w:cs="Times New Roman"/>
      <w:sz w:val="21"/>
    </w:rPr>
  </w:style>
  <w:style w:type="character" w:customStyle="1" w:styleId="40">
    <w:name w:val="正文文本缩进 字符"/>
    <w:basedOn w:val="19"/>
    <w:link w:val="11"/>
    <w:semiHidden/>
    <w:qFormat/>
    <w:uiPriority w:val="99"/>
    <w:rPr>
      <w:sz w:val="24"/>
      <w:szCs w:val="24"/>
    </w:rPr>
  </w:style>
  <w:style w:type="character" w:customStyle="1" w:styleId="41">
    <w:name w:val="正文文本首行缩进 2 字符"/>
    <w:basedOn w:val="40"/>
    <w:link w:val="16"/>
    <w:semiHidden/>
    <w:qFormat/>
    <w:uiPriority w:val="99"/>
    <w:rPr>
      <w:sz w:val="24"/>
      <w:szCs w:val="24"/>
    </w:rPr>
  </w:style>
  <w:style w:type="character" w:customStyle="1" w:styleId="42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页眉 字符"/>
    <w:basedOn w:val="19"/>
    <w:link w:val="13"/>
    <w:qFormat/>
    <w:uiPriority w:val="99"/>
    <w:rPr>
      <w:sz w:val="18"/>
      <w:szCs w:val="18"/>
    </w:rPr>
  </w:style>
  <w:style w:type="character" w:customStyle="1" w:styleId="44">
    <w:name w:val="页脚 字符"/>
    <w:basedOn w:val="19"/>
    <w:link w:val="1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928</Words>
  <Characters>1037</Characters>
  <Lines>7</Lines>
  <Paragraphs>2</Paragraphs>
  <TotalTime>4</TotalTime>
  <ScaleCrop>false</ScaleCrop>
  <LinksUpToDate>false</LinksUpToDate>
  <CharactersWithSpaces>1040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2024-12-27T07:19:00Z</dcterms:created>
  <dc:creator>Frank August</dc:creator>
  <cp:lastModifiedBy>笑笑</cp:lastModifiedBy>
  <dcterms:modified xsi:type="dcterms:W3CDTF">2026-03-12T02:19:11Z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eyJoZGlkIjoiZjAyNDM2MDU1ZjY0ZWEwYzA5NGY2YjhkNDJkY2JhMGQiLCJ1c2VySWQiOiIzMzM4NjQ4MzkifQ==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4C71D393F4D946A8A851241B0D6AFDFA_13</vt:lpwstr>
  </property>
</Properties>
</file>