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关于陕西中医药大学继续教育学院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实施网络课程教学工作的通知</w:t>
      </w: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各负责老师：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为了进一步推进教学信息化建设，促进课堂教学和网络辅助学习相融合，不断提高人才培养质量，解决成人学生工学矛盾，学校引进开发了网络学习平台， 简称：“青书学堂”，而且目前已在校本部教学点开展了网络课程教学试点工作，取得了较好的教学和学习效果。根据实施情况，结合我院教学工作实际，决定对我院所有学生自 2020 级第二学年第一学期开始均使用线上教学平台授课，现将工作具体安排如下：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一、学习平台网址及学习方式：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1、手机端使用：下载“青书学堂”APP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电脑端使用：登录陕西中医药大学继续教育学院官网（http://jjy.sntcm.edu.cn/），点击教学管理栏目，进入线上教学平台；首次登录，选择“账号密码登录”输入学校提供的账号和密码，绑定手机号之后可用手机验证码进行登录。</w:t>
      </w:r>
    </w:p>
    <w:p>
      <w:pPr>
        <w:rPr>
          <w:rFonts w:hint="eastAsia"/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账号：sntcm+学号，密码：Aa123456，登录后请自行修改密码。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二、得分规则：</w:t>
      </w:r>
    </w:p>
    <w:p>
      <w:pPr>
        <w:rPr>
          <w:rFonts w:hint="eastAsia"/>
          <w:color w:val="0070C0"/>
          <w:sz w:val="28"/>
          <w:szCs w:val="36"/>
        </w:rPr>
      </w:pPr>
      <w:r>
        <w:rPr>
          <w:rFonts w:hint="eastAsia"/>
          <w:color w:val="0070C0"/>
          <w:sz w:val="28"/>
          <w:szCs w:val="36"/>
        </w:rPr>
        <w:t>成绩构成：平时成绩与期末考试成绩各占一半。</w:t>
      </w:r>
    </w:p>
    <w:p>
      <w:pPr>
        <w:rPr>
          <w:rFonts w:hint="eastAsia"/>
          <w:color w:val="0070C0"/>
          <w:sz w:val="28"/>
          <w:szCs w:val="36"/>
        </w:rPr>
      </w:pPr>
      <w:r>
        <w:rPr>
          <w:rFonts w:hint="eastAsia"/>
          <w:color w:val="0070C0"/>
          <w:sz w:val="28"/>
          <w:szCs w:val="36"/>
        </w:rPr>
        <w:t>（平时成绩（50%）+期末成绩（50%）=总评成绩）</w:t>
      </w:r>
    </w:p>
    <w:p>
      <w:pPr>
        <w:rPr>
          <w:rFonts w:hint="eastAsia"/>
          <w:color w:val="0070C0"/>
          <w:sz w:val="28"/>
          <w:szCs w:val="36"/>
        </w:rPr>
      </w:pPr>
    </w:p>
    <w:p>
      <w:pPr>
        <w:rPr>
          <w:rFonts w:hint="eastAsia"/>
          <w:color w:val="0070C0"/>
          <w:sz w:val="28"/>
          <w:szCs w:val="36"/>
        </w:rPr>
      </w:pPr>
      <w:r>
        <w:rPr>
          <w:rFonts w:hint="eastAsia"/>
          <w:color w:val="0070C0"/>
          <w:sz w:val="28"/>
          <w:szCs w:val="36"/>
        </w:rPr>
        <w:t>1、平时成绩得分规则：线上课件学习80分（连续学习5分钟 得0.5</w:t>
      </w:r>
    </w:p>
    <w:p>
      <w:pPr>
        <w:rPr>
          <w:rFonts w:hint="eastAsia"/>
          <w:color w:val="0070C0"/>
          <w:sz w:val="28"/>
          <w:szCs w:val="36"/>
        </w:rPr>
      </w:pPr>
      <w:r>
        <w:rPr>
          <w:rFonts w:hint="eastAsia"/>
          <w:color w:val="0070C0"/>
          <w:sz w:val="28"/>
          <w:szCs w:val="36"/>
        </w:rPr>
        <w:t>分）+登录10分（每登录一次得1分）+线上作业10分（一套作业），按总分的百分比折算。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2、期末成绩得分规则：学生参加线上考试，按最终提交成绩的百分比折算。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3、学生需要将总评分修满 60 分，课程才能通过。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例如：平时成绩：登录得 10 分，课件学习得 60 分，作业 10 分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期末成绩：考试得 60 分总评成绩=（10+60+10）*50%+60*50%=70 分</w:t>
      </w:r>
    </w:p>
    <w:p>
      <w:pPr>
        <w:rPr>
          <w:rFonts w:hint="eastAsia"/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三、线上学习时间：</w:t>
      </w:r>
    </w:p>
    <w:p>
      <w:pPr>
        <w:rPr>
          <w:rFonts w:hint="eastAsia"/>
          <w:b/>
          <w:bCs/>
          <w:color w:val="0070C0"/>
          <w:sz w:val="28"/>
          <w:szCs w:val="36"/>
        </w:rPr>
      </w:pPr>
      <w:r>
        <w:rPr>
          <w:rFonts w:hint="eastAsia"/>
          <w:b/>
          <w:bCs/>
          <w:color w:val="0070C0"/>
          <w:sz w:val="28"/>
          <w:szCs w:val="36"/>
        </w:rPr>
        <w:t>2021年</w:t>
      </w:r>
      <w:r>
        <w:rPr>
          <w:rFonts w:hint="eastAsia"/>
          <w:b/>
          <w:bCs/>
          <w:color w:val="0070C0"/>
          <w:sz w:val="28"/>
          <w:szCs w:val="36"/>
          <w:lang w:val="en-US" w:eastAsia="zh-CN"/>
        </w:rPr>
        <w:t>11</w:t>
      </w:r>
      <w:r>
        <w:rPr>
          <w:rFonts w:hint="eastAsia"/>
          <w:b/>
          <w:bCs/>
          <w:color w:val="0070C0"/>
          <w:sz w:val="28"/>
          <w:szCs w:val="36"/>
        </w:rPr>
        <w:t>月</w:t>
      </w:r>
      <w:r>
        <w:rPr>
          <w:rFonts w:hint="eastAsia"/>
          <w:b/>
          <w:bCs/>
          <w:color w:val="0070C0"/>
          <w:sz w:val="28"/>
          <w:szCs w:val="36"/>
          <w:lang w:val="en-US" w:eastAsia="zh-CN"/>
        </w:rPr>
        <w:t>1</w:t>
      </w:r>
      <w:r>
        <w:rPr>
          <w:rFonts w:hint="eastAsia"/>
          <w:b/>
          <w:bCs/>
          <w:color w:val="0070C0"/>
          <w:sz w:val="28"/>
          <w:szCs w:val="36"/>
        </w:rPr>
        <w:t>日——2021年</w:t>
      </w:r>
      <w:r>
        <w:rPr>
          <w:rFonts w:hint="eastAsia"/>
          <w:b/>
          <w:bCs/>
          <w:color w:val="0070C0"/>
          <w:sz w:val="28"/>
          <w:szCs w:val="36"/>
          <w:lang w:val="en-US" w:eastAsia="zh-CN"/>
        </w:rPr>
        <w:t>12</w:t>
      </w:r>
      <w:r>
        <w:rPr>
          <w:rFonts w:hint="eastAsia"/>
          <w:b/>
          <w:bCs/>
          <w:color w:val="0070C0"/>
          <w:sz w:val="28"/>
          <w:szCs w:val="36"/>
        </w:rPr>
        <w:t>月</w:t>
      </w:r>
      <w:r>
        <w:rPr>
          <w:rFonts w:hint="eastAsia"/>
          <w:b/>
          <w:bCs/>
          <w:color w:val="0070C0"/>
          <w:sz w:val="28"/>
          <w:szCs w:val="36"/>
          <w:lang w:val="en-US" w:eastAsia="zh-CN"/>
        </w:rPr>
        <w:t>1</w:t>
      </w:r>
      <w:r>
        <w:rPr>
          <w:rFonts w:hint="eastAsia"/>
          <w:b/>
          <w:bCs/>
          <w:color w:val="0070C0"/>
          <w:sz w:val="28"/>
          <w:szCs w:val="36"/>
        </w:rPr>
        <w:t>日</w:t>
      </w:r>
    </w:p>
    <w:p>
      <w:pPr>
        <w:rPr>
          <w:rFonts w:hint="eastAsia"/>
          <w:b/>
          <w:bCs/>
          <w:color w:val="0070C0"/>
          <w:sz w:val="28"/>
          <w:szCs w:val="36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</w:p>
    <w:p>
      <w:pPr>
        <w:rPr>
          <w:rFonts w:hint="eastAsia"/>
          <w:b/>
          <w:bCs/>
          <w:color w:val="0070C0"/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1200E"/>
    <w:rsid w:val="251D4657"/>
    <w:rsid w:val="2FCA1CA7"/>
    <w:rsid w:val="53B83CF8"/>
    <w:rsid w:val="7B31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2021-07-08T07:45:00Z</dcterms:created>
  <dc:creator>A中港腾飞学校~许老师</dc:creator>
  <cp:lastModifiedBy>陕西中港腾飞 - 朱老师17791727984</cp:lastModifiedBy>
  <dcterms:modified xsi:type="dcterms:W3CDTF">2021-11-01T03:54:19Z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D1BFB1376233424087AA959928F46CE0</vt:lpwstr>
  </property>
</Properties>
</file>